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983" w:rsidRDefault="00255983" w:rsidP="00255983">
      <w:pPr>
        <w:spacing w:after="0" w:line="240" w:lineRule="auto"/>
        <w:jc w:val="center"/>
        <w:rPr>
          <w:rFonts w:ascii="Times New Roman" w:hAnsi="Times New Roman" w:cs="Times New Roman"/>
          <w:b/>
          <w:sz w:val="27"/>
          <w:szCs w:val="27"/>
        </w:rPr>
      </w:pPr>
      <w:r w:rsidRPr="00C41C82">
        <w:rPr>
          <w:rFonts w:ascii="Times New Roman" w:hAnsi="Times New Roman" w:cs="Times New Roman"/>
          <w:b/>
          <w:sz w:val="27"/>
          <w:szCs w:val="27"/>
        </w:rPr>
        <w:t>Государственное юридическое бюро разъясняет</w:t>
      </w:r>
    </w:p>
    <w:p w:rsidR="00BB06A0" w:rsidRPr="00C41C82" w:rsidRDefault="00BB06A0" w:rsidP="00255983">
      <w:pPr>
        <w:spacing w:after="0" w:line="240" w:lineRule="auto"/>
        <w:jc w:val="center"/>
        <w:rPr>
          <w:rFonts w:ascii="Times New Roman" w:hAnsi="Times New Roman" w:cs="Times New Roman"/>
          <w:b/>
          <w:sz w:val="27"/>
          <w:szCs w:val="27"/>
        </w:rPr>
      </w:pPr>
    </w:p>
    <w:p w:rsidR="00D37DBB" w:rsidRPr="00FD7951" w:rsidRDefault="00D37DBB" w:rsidP="00D37DBB">
      <w:pPr>
        <w:autoSpaceDE w:val="0"/>
        <w:autoSpaceDN w:val="0"/>
        <w:adjustRightInd w:val="0"/>
        <w:spacing w:after="0"/>
        <w:ind w:firstLine="539"/>
        <w:jc w:val="both"/>
        <w:rPr>
          <w:rFonts w:ascii="Times New Roman" w:hAnsi="Times New Roman" w:cs="Times New Roman"/>
          <w:b/>
          <w:sz w:val="28"/>
          <w:szCs w:val="28"/>
        </w:rPr>
      </w:pPr>
      <w:r w:rsidRPr="00FD7951">
        <w:rPr>
          <w:rFonts w:ascii="Times New Roman" w:hAnsi="Times New Roman" w:cs="Times New Roman"/>
          <w:b/>
          <w:sz w:val="28"/>
          <w:szCs w:val="28"/>
        </w:rPr>
        <w:t xml:space="preserve">1. Вопрос. </w:t>
      </w:r>
      <w:r w:rsidRPr="00FD7951">
        <w:rPr>
          <w:rFonts w:ascii="Times New Roman" w:hAnsi="Times New Roman" w:cs="Times New Roman"/>
          <w:sz w:val="28"/>
          <w:szCs w:val="28"/>
        </w:rPr>
        <w:t>Дом, в котором я проживаю, признан аварийным. Недавно была проведена оценка моего жилья, после чего администрация района направила мне проект соглашения об изъятии квартиры. Я не согласна с суммой, которую мне предлагают выплатить за изымаемое жилье. Могу ли я требовать ее увеличения?</w:t>
      </w:r>
      <w:r w:rsidRPr="00FD7951">
        <w:rPr>
          <w:rFonts w:ascii="Times New Roman" w:hAnsi="Times New Roman" w:cs="Times New Roman"/>
          <w:b/>
          <w:sz w:val="28"/>
          <w:szCs w:val="28"/>
        </w:rPr>
        <w:t xml:space="preserve">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t xml:space="preserve">Ответ. </w:t>
      </w:r>
      <w:r w:rsidRPr="00FD7951">
        <w:rPr>
          <w:rFonts w:ascii="Times New Roman" w:hAnsi="Times New Roman" w:cs="Times New Roman"/>
          <w:sz w:val="28"/>
          <w:szCs w:val="28"/>
        </w:rPr>
        <w:t>Жилищным кодексом Российской Федерации предусмотрено, что при изъятии земельного участка для муниципальных нужд выкуп жилого помещения осуществляется на основании решения уполномоченного органа местного самоуправления. Возмещение за жилое помещение, сроки и другие условия изъятия определяются соглашением с собственником жилого помещения.</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Поскольку Вы не согласны с предлагаемой Вам денежной суммой за выкуп Вашего жилого помещения, Вы можете обратиться к оценщику, имеющему соответствующий квалификационный аттестат. Оценщик проведет независимую оценку стоимости жилого помещения и представит Вам отчет с рассчитанной стоимостью квартиры. Впоследствии Вы можете обратиться в администрацию муниципального образования с требованием о предоставлении денежной суммы, указанной в данном отчете.</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В том случае, если соглашение о выкупной стоимости жилого помещения с администрацией района не будет достигнуто, Вы вправе обратиться в суд с исковым заявлением об оспаривании достоверности величины выкупной стоимости жилого помещения и об определении цены для совершения сделки по выкупу жилого помещения. К указанному исковому заявлению необходимо приложить, в частности, заключение межведомственной комиссии о признании многоквартирного дома аварийным и жилых помещений, расположенных в нем, непригодными для проживания, а также полученный Вами от оценщика отчет об оценке стоимости жилого помещения.</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 xml:space="preserve">Обращаем внимание, что до разрешения судом спора о выкупной стоимости жилого помещения Вы вправе обратиться в прокуратуру с заявлением о проведении проверки обоснованности расчета выкупной стоимости жилого помещения.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t xml:space="preserve">2. Вопрос. </w:t>
      </w:r>
      <w:r w:rsidRPr="00FD7951">
        <w:rPr>
          <w:rFonts w:ascii="Times New Roman" w:hAnsi="Times New Roman" w:cs="Times New Roman"/>
          <w:sz w:val="28"/>
          <w:szCs w:val="28"/>
        </w:rPr>
        <w:t>Недавно мы с мужем развелись, у нас есть общая несовершеннолетняя дочь. Она прописана в квартире, собственником которой является ее отец (мой бывший муж). Сейчас дочь проживает со мной. Не лишается ли она право пользования квартирой своего отца?</w:t>
      </w:r>
    </w:p>
    <w:p w:rsidR="00D37DBB" w:rsidRPr="00FD7951" w:rsidRDefault="00D37DBB" w:rsidP="00D37DBB">
      <w:pPr>
        <w:autoSpaceDE w:val="0"/>
        <w:autoSpaceDN w:val="0"/>
        <w:adjustRightInd w:val="0"/>
        <w:spacing w:after="0"/>
        <w:ind w:firstLine="539"/>
        <w:jc w:val="both"/>
        <w:rPr>
          <w:rFonts w:ascii="Times New Roman" w:hAnsi="Times New Roman" w:cs="Times New Roman"/>
          <w:b/>
          <w:sz w:val="28"/>
          <w:szCs w:val="28"/>
        </w:rPr>
      </w:pP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lastRenderedPageBreak/>
        <w:t>Ответ</w:t>
      </w:r>
      <w:r w:rsidRPr="00FD7951">
        <w:rPr>
          <w:rFonts w:ascii="Times New Roman" w:hAnsi="Times New Roman" w:cs="Times New Roman"/>
          <w:sz w:val="28"/>
          <w:szCs w:val="28"/>
        </w:rPr>
        <w:t>.  Гражданским кодексом Российской Федерации предусмотрено, что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D37DBB" w:rsidRPr="00FD7951" w:rsidRDefault="00D37DBB" w:rsidP="00D37DBB">
      <w:pPr>
        <w:autoSpaceDE w:val="0"/>
        <w:autoSpaceDN w:val="0"/>
        <w:adjustRightInd w:val="0"/>
        <w:spacing w:after="0"/>
        <w:ind w:firstLine="539"/>
        <w:jc w:val="both"/>
        <w:rPr>
          <w:rFonts w:ascii="Times New Roman" w:hAnsi="Times New Roman" w:cs="Times New Roman"/>
          <w:b/>
          <w:sz w:val="28"/>
          <w:szCs w:val="28"/>
        </w:rPr>
      </w:pPr>
      <w:r w:rsidRPr="00FD7951">
        <w:rPr>
          <w:rFonts w:ascii="Times New Roman" w:hAnsi="Times New Roman" w:cs="Times New Roman"/>
          <w:sz w:val="28"/>
          <w:szCs w:val="28"/>
        </w:rPr>
        <w:t>Семейным законодательством установлено, что ребенок имеет право на общение с обоими родителями, и расторжение брака родителей, признание его недействительным или раздельное проживание родителей не влияют на права ребенка. Родители имеют равные права и несут равные обязанности в отношении своих детей.</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В силу положений Семейного кодекса Российской Федерации об ответственности родителей за воспитание и развитие своих детей, их обязанности заботиться об их здоровье, физическом, психическом, духовном и нравственном развитии расторжение брака родителей, признание его недействительным или раздельное проживание родителей не влияют на права ребенка, в том числе на жилищные права. Поэтому прекращение семейных отношений между родителями несовершеннолетнего ребенка, проживающего в жилом помещении, находящемся в собственности одного из родителей, не влечет за собой утрату ребенком права пользования жилым помещением.</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 xml:space="preserve">Таким образом, поскольку Ваш несовершеннолетний ребенок зарегистрирован в жилом помещении, собственником которого является его отец, но ребенок проживает с Вами в другом жилом помещении, право пользования спорным жилым помещением за ребенком сохраняется.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p>
    <w:p w:rsidR="00D37DBB" w:rsidRPr="00D37DBB"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t xml:space="preserve">3. Вопрос. </w:t>
      </w:r>
      <w:r w:rsidRPr="00FD7951">
        <w:rPr>
          <w:rFonts w:ascii="Times New Roman" w:hAnsi="Times New Roman" w:cs="Times New Roman"/>
          <w:sz w:val="28"/>
          <w:szCs w:val="28"/>
        </w:rPr>
        <w:t>Мой муж несколько месяцев назад унаследовал по завещанию квартиру. В браке мы с ним уже несколько лет. Недавно он без моего согласия подарил указанную квартиру своей сестре. Правомерно ли это?</w:t>
      </w:r>
      <w:bookmarkStart w:id="0" w:name="_GoBack"/>
      <w:bookmarkEnd w:id="0"/>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t>Ответ</w:t>
      </w:r>
      <w:r w:rsidRPr="00FD7951">
        <w:rPr>
          <w:rFonts w:ascii="Times New Roman" w:hAnsi="Times New Roman" w:cs="Times New Roman"/>
          <w:sz w:val="28"/>
          <w:szCs w:val="28"/>
        </w:rPr>
        <w:t>.  Семейным кодексом Российской Федерации установлено, что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В соответствии с Гражданским кодексом Российской Федерации собственнику принадлежат права владения, пользования и распоряжения своим имуществом.</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 xml:space="preserve">Кроме того,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w:t>
      </w:r>
      <w:r w:rsidRPr="00FD7951">
        <w:rPr>
          <w:rFonts w:ascii="Times New Roman" w:hAnsi="Times New Roman" w:cs="Times New Roman"/>
          <w:sz w:val="28"/>
          <w:szCs w:val="28"/>
        </w:rPr>
        <w:lastRenderedPageBreak/>
        <w:t>отдавать имущество в залог и обременять его другими способами, распоряжаться им иным образом.</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Таким образом, поскольку Ваш супруг приобрел квартиру в собственность во время брака в порядке наследования, он стал ее единоличным собственником, который вправе распоряжаться имуществом по своему усмотрению. Сделка по дарению квартиры в отсутствие Вашего согласия правомерна.</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t xml:space="preserve">4. Вопрос. </w:t>
      </w:r>
      <w:r w:rsidRPr="00FD7951">
        <w:rPr>
          <w:rFonts w:ascii="Times New Roman" w:hAnsi="Times New Roman" w:cs="Times New Roman"/>
          <w:sz w:val="28"/>
          <w:szCs w:val="28"/>
        </w:rPr>
        <w:t>Я был уволен, однако впоследствии меня восстановили на работе по решению суда. Недавно я хотел выйти на работу, но, как мне стало известно, моя должность исключена из штатного расписания организации. Может ли в этом случае работодатель отказать мне в восстановлении в прежней должности?</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t>Ответ</w:t>
      </w:r>
      <w:r w:rsidRPr="00FD7951">
        <w:rPr>
          <w:rFonts w:ascii="Times New Roman" w:hAnsi="Times New Roman" w:cs="Times New Roman"/>
          <w:sz w:val="28"/>
          <w:szCs w:val="28"/>
        </w:rPr>
        <w:t xml:space="preserve">.  В соответствии с положениями Трудового кодекса Российской Федерации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 Решение о восстановлении на работе незаконно уволенного работника подлежит немедленному исполнению.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Кроме того, Трудовым кодексом Российской Федерации установлено, что наименование должности (профессии или специальности) отражается в трудовом договоре в соответствии со штатным расписанием организации.</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 xml:space="preserve">Исходя из вышеизложенного, работодатель обязан восстановить Вас на работе именно в той должности, профессии или специальности, которая до увольнения была указана в Вашем трудовом договоре.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В связи с тем, что на момент восстановления Вас на работе в штатном расписании отсутствует должность, в которой Вы должны быть восстановлены, работодатель обязан либо внести изменения в штатное расписание организации, дополнив его должностью, в которой Вас необходимо восстановить на работе, либо утвердить новое штатное расписание, добавив в него должность, в которой Вас необходимо восстановить на работе.</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p>
    <w:p w:rsidR="00D37DBB" w:rsidRPr="00FD7951" w:rsidRDefault="00D37DBB" w:rsidP="00D37DBB">
      <w:pPr>
        <w:autoSpaceDE w:val="0"/>
        <w:autoSpaceDN w:val="0"/>
        <w:adjustRightInd w:val="0"/>
        <w:spacing w:after="0"/>
        <w:ind w:firstLine="539"/>
        <w:jc w:val="both"/>
        <w:rPr>
          <w:rFonts w:ascii="Times New Roman" w:hAnsi="Times New Roman" w:cs="Times New Roman"/>
          <w:b/>
          <w:sz w:val="28"/>
          <w:szCs w:val="28"/>
        </w:rPr>
      </w:pPr>
      <w:r w:rsidRPr="00FD7951">
        <w:rPr>
          <w:rFonts w:ascii="Times New Roman" w:hAnsi="Times New Roman" w:cs="Times New Roman"/>
          <w:b/>
          <w:sz w:val="28"/>
          <w:szCs w:val="28"/>
        </w:rPr>
        <w:t xml:space="preserve">5. Вопрос. </w:t>
      </w:r>
      <w:r w:rsidRPr="00FD7951">
        <w:rPr>
          <w:rFonts w:ascii="Times New Roman" w:hAnsi="Times New Roman" w:cs="Times New Roman"/>
          <w:sz w:val="28"/>
          <w:szCs w:val="28"/>
        </w:rPr>
        <w:t>Недавно я купил квартиру. При заключении сделки собственник квартиры утверждал, что долгов по оплате ЖКУ не имеется. Несколько дней назад я получил от управляющей компании письмо с требованием оплатить долги по ЖКУ, не оплаченные прежним собственником. Правомерно ли это? Как мне поступить в данной ситуации?</w:t>
      </w:r>
      <w:r w:rsidRPr="00FD7951">
        <w:rPr>
          <w:rFonts w:ascii="Times New Roman" w:hAnsi="Times New Roman" w:cs="Times New Roman"/>
          <w:b/>
          <w:sz w:val="28"/>
          <w:szCs w:val="28"/>
        </w:rPr>
        <w:t xml:space="preserve">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b/>
          <w:sz w:val="28"/>
          <w:szCs w:val="28"/>
        </w:rPr>
        <w:lastRenderedPageBreak/>
        <w:t>Ответ</w:t>
      </w:r>
      <w:r w:rsidRPr="00FD7951">
        <w:rPr>
          <w:rFonts w:ascii="Times New Roman" w:hAnsi="Times New Roman" w:cs="Times New Roman"/>
          <w:sz w:val="28"/>
          <w:szCs w:val="28"/>
        </w:rPr>
        <w:t>. В соответствии с действующим законодательством, вопросы ответственности за коммунальные платежи и взносы на капитальный ремонт при смене собственника регулируются комплексом правовых норм.</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 xml:space="preserve">Согласно статье 210 ГК РФ, бремя содержания имущества лежит на его собственнике, если иное не предусмотрено законом или договором.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Часть 2 статьи 153 ЖК РФ устанавливает, что обязанность по оплате жилого помещения и коммунальных услуг возникает у собственника с момента возникновения права собственности.</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Статья 158 ЖК РФ определяет, что собственник обязан нести расходы на содержание своего помещения и участвовать в расходах на содержание общего имущества соразмерно своей доле. При этом важно отметить особое положение о переходе обязательств при смене собственника.</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 xml:space="preserve">Задолженность за коммунальные услуги не переходит к новому собственнику, однако часть 3 статьи 158 ЖК РФ предусматривает переход к новому собственнику обязательств предыдущего владельца по оплате расходов на капитальный ремонт, включая непогашенные взносы. </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 xml:space="preserve">Таким образом, </w:t>
      </w:r>
      <w:r w:rsidRPr="00FD7951">
        <w:rPr>
          <w:rFonts w:ascii="Times New Roman" w:hAnsi="Times New Roman" w:cs="Times New Roman"/>
          <w:sz w:val="28"/>
          <w:szCs w:val="28"/>
          <w:lang w:val="en-US"/>
        </w:rPr>
        <w:t>c</w:t>
      </w:r>
      <w:r w:rsidRPr="00FD7951">
        <w:rPr>
          <w:rFonts w:ascii="Times New Roman" w:hAnsi="Times New Roman" w:cs="Times New Roman"/>
          <w:sz w:val="28"/>
          <w:szCs w:val="28"/>
        </w:rPr>
        <w:t xml:space="preserve"> нового владельца квартиры может быть взыскана задолженность за взносы на капитальный ремонт, тогда как задолженность за коммунальные услуги остается обязанностью прежнего владельца. Следует отметить, если новый собственник добровольно погасит задолженность предыдущего владельца по взносам на капитальный ремонт, эти средства могут быть взысканы с прежнего собственника как неосновательное обогащение.</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В данной ситуации рекомендуется обратиться в управляющую компанию с официальным заявлением о неправомерности требований по оплате задолженности предыдущего собственника за коммунальные услуги, приложив выписку из Единого государственного реестра недвижимости с указанием даты перехода права собственности.</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При продолжении выставления задолженности в платежных документах следует обратиться в суд с требованием об исключении задолженности предыдущего собственника из лицевого счета.</w:t>
      </w:r>
    </w:p>
    <w:p w:rsidR="00D37DBB" w:rsidRPr="00FD7951" w:rsidRDefault="00D37DBB" w:rsidP="00D37DBB">
      <w:pPr>
        <w:autoSpaceDE w:val="0"/>
        <w:autoSpaceDN w:val="0"/>
        <w:adjustRightInd w:val="0"/>
        <w:spacing w:after="0"/>
        <w:ind w:firstLine="539"/>
        <w:jc w:val="both"/>
        <w:rPr>
          <w:rFonts w:ascii="Times New Roman" w:hAnsi="Times New Roman" w:cs="Times New Roman"/>
          <w:sz w:val="28"/>
          <w:szCs w:val="28"/>
        </w:rPr>
      </w:pPr>
      <w:r w:rsidRPr="00FD7951">
        <w:rPr>
          <w:rFonts w:ascii="Times New Roman" w:hAnsi="Times New Roman" w:cs="Times New Roman"/>
          <w:sz w:val="28"/>
          <w:szCs w:val="28"/>
        </w:rPr>
        <w:t>Для предотвращения подобных ситуаций в будущем целесообразно при покупке квартиры запрашивать у продавца справку об отсутствии задолженности по коммунальным платежам и своевременно уведомлять управляющую компанию и ресурсоснабжающие организации о смене собственника.</w:t>
      </w:r>
    </w:p>
    <w:p w:rsidR="00523624" w:rsidRPr="00C41C82" w:rsidRDefault="00523624" w:rsidP="0066443A">
      <w:pPr>
        <w:autoSpaceDE w:val="0"/>
        <w:autoSpaceDN w:val="0"/>
        <w:adjustRightInd w:val="0"/>
        <w:spacing w:after="0"/>
        <w:ind w:firstLine="539"/>
        <w:jc w:val="both"/>
        <w:rPr>
          <w:rFonts w:ascii="Times New Roman" w:hAnsi="Times New Roman" w:cs="Times New Roman"/>
          <w:sz w:val="27"/>
          <w:szCs w:val="27"/>
        </w:rPr>
      </w:pPr>
    </w:p>
    <w:sectPr w:rsidR="00523624" w:rsidRPr="00C41C82" w:rsidSect="00083EB2">
      <w:headerReference w:type="default" r:id="rId8"/>
      <w:pgSz w:w="11906" w:h="16838"/>
      <w:pgMar w:top="1021" w:right="79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AFB" w:rsidRDefault="00A94AFB" w:rsidP="00C6280D">
      <w:pPr>
        <w:spacing w:after="0" w:line="240" w:lineRule="auto"/>
      </w:pPr>
      <w:r>
        <w:separator/>
      </w:r>
    </w:p>
  </w:endnote>
  <w:endnote w:type="continuationSeparator" w:id="0">
    <w:p w:rsidR="00A94AFB" w:rsidRDefault="00A94AFB" w:rsidP="00C6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AFB" w:rsidRDefault="00A94AFB" w:rsidP="00C6280D">
      <w:pPr>
        <w:spacing w:after="0" w:line="240" w:lineRule="auto"/>
      </w:pPr>
      <w:r>
        <w:separator/>
      </w:r>
    </w:p>
  </w:footnote>
  <w:footnote w:type="continuationSeparator" w:id="0">
    <w:p w:rsidR="00A94AFB" w:rsidRDefault="00A94AFB" w:rsidP="00C62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83738"/>
      <w:docPartObj>
        <w:docPartGallery w:val="Page Numbers (Top of Page)"/>
        <w:docPartUnique/>
      </w:docPartObj>
    </w:sdtPr>
    <w:sdtEndPr/>
    <w:sdtContent>
      <w:p w:rsidR="00195236" w:rsidRDefault="00195236">
        <w:pPr>
          <w:pStyle w:val="a6"/>
          <w:jc w:val="center"/>
        </w:pPr>
        <w:r>
          <w:fldChar w:fldCharType="begin"/>
        </w:r>
        <w:r>
          <w:instrText>PAGE   \* MERGEFORMAT</w:instrText>
        </w:r>
        <w:r>
          <w:fldChar w:fldCharType="separate"/>
        </w:r>
        <w:r w:rsidR="00D37DBB">
          <w:rPr>
            <w:noProof/>
          </w:rPr>
          <w:t>2</w:t>
        </w:r>
        <w:r>
          <w:fldChar w:fldCharType="end"/>
        </w:r>
      </w:p>
    </w:sdtContent>
  </w:sdt>
  <w:p w:rsidR="00C6280D" w:rsidRDefault="00C628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852"/>
    <w:multiLevelType w:val="hybridMultilevel"/>
    <w:tmpl w:val="69D0ED4A"/>
    <w:lvl w:ilvl="0" w:tplc="614C01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752448"/>
    <w:multiLevelType w:val="hybridMultilevel"/>
    <w:tmpl w:val="FE9430F6"/>
    <w:lvl w:ilvl="0" w:tplc="3B601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935D7B"/>
    <w:multiLevelType w:val="hybridMultilevel"/>
    <w:tmpl w:val="C6EA8004"/>
    <w:lvl w:ilvl="0" w:tplc="E74E1F3C">
      <w:start w:val="1"/>
      <w:numFmt w:val="decimal"/>
      <w:lvlText w:val="%1."/>
      <w:lvlJc w:val="left"/>
      <w:pPr>
        <w:ind w:left="360" w:hanging="360"/>
      </w:pPr>
      <w:rPr>
        <w:rFonts w:ascii="Times New Roman" w:hAnsi="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971779"/>
    <w:multiLevelType w:val="hybridMultilevel"/>
    <w:tmpl w:val="C6EA8004"/>
    <w:lvl w:ilvl="0" w:tplc="E74E1F3C">
      <w:start w:val="1"/>
      <w:numFmt w:val="decimal"/>
      <w:lvlText w:val="%1."/>
      <w:lvlJc w:val="left"/>
      <w:pPr>
        <w:ind w:left="927" w:hanging="360"/>
      </w:pPr>
      <w:rPr>
        <w:rFonts w:ascii="Times New Roman" w:hAnsi="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8730A26"/>
    <w:multiLevelType w:val="hybridMultilevel"/>
    <w:tmpl w:val="11DA3D08"/>
    <w:lvl w:ilvl="0" w:tplc="ED847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01E0335"/>
    <w:multiLevelType w:val="hybridMultilevel"/>
    <w:tmpl w:val="7A6E3C6A"/>
    <w:lvl w:ilvl="0" w:tplc="1D8E2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880B8C"/>
    <w:multiLevelType w:val="hybridMultilevel"/>
    <w:tmpl w:val="D7347C32"/>
    <w:lvl w:ilvl="0" w:tplc="DEFA9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4D5156"/>
    <w:multiLevelType w:val="hybridMultilevel"/>
    <w:tmpl w:val="C6EA8004"/>
    <w:lvl w:ilvl="0" w:tplc="E74E1F3C">
      <w:start w:val="1"/>
      <w:numFmt w:val="decimal"/>
      <w:lvlText w:val="%1."/>
      <w:lvlJc w:val="left"/>
      <w:pPr>
        <w:ind w:left="360" w:hanging="360"/>
      </w:pPr>
      <w:rPr>
        <w:rFonts w:ascii="Times New Roman" w:hAnsi="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3CF7FFB"/>
    <w:multiLevelType w:val="hybridMultilevel"/>
    <w:tmpl w:val="EC645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BF1361"/>
    <w:multiLevelType w:val="hybridMultilevel"/>
    <w:tmpl w:val="4E9E9218"/>
    <w:lvl w:ilvl="0" w:tplc="6EF407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B9D7065"/>
    <w:multiLevelType w:val="hybridMultilevel"/>
    <w:tmpl w:val="16AE8ACE"/>
    <w:lvl w:ilvl="0" w:tplc="9560F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3B31F2"/>
    <w:multiLevelType w:val="hybridMultilevel"/>
    <w:tmpl w:val="482E6D56"/>
    <w:lvl w:ilvl="0" w:tplc="7C843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67D22B0"/>
    <w:multiLevelType w:val="hybridMultilevel"/>
    <w:tmpl w:val="377ACAFE"/>
    <w:lvl w:ilvl="0" w:tplc="C6B81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BE1D08"/>
    <w:multiLevelType w:val="hybridMultilevel"/>
    <w:tmpl w:val="9230A440"/>
    <w:lvl w:ilvl="0" w:tplc="BDA2A0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520F25"/>
    <w:multiLevelType w:val="hybridMultilevel"/>
    <w:tmpl w:val="E6D078AC"/>
    <w:lvl w:ilvl="0" w:tplc="F4644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C8A0174"/>
    <w:multiLevelType w:val="hybridMultilevel"/>
    <w:tmpl w:val="DC8C7D36"/>
    <w:lvl w:ilvl="0" w:tplc="1D8E26D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3"/>
  </w:num>
  <w:num w:numId="2">
    <w:abstractNumId w:val="3"/>
  </w:num>
  <w:num w:numId="3">
    <w:abstractNumId w:val="2"/>
  </w:num>
  <w:num w:numId="4">
    <w:abstractNumId w:val="7"/>
  </w:num>
  <w:num w:numId="5">
    <w:abstractNumId w:val="8"/>
  </w:num>
  <w:num w:numId="6">
    <w:abstractNumId w:val="6"/>
  </w:num>
  <w:num w:numId="7">
    <w:abstractNumId w:val="14"/>
  </w:num>
  <w:num w:numId="8">
    <w:abstractNumId w:val="12"/>
  </w:num>
  <w:num w:numId="9">
    <w:abstractNumId w:val="1"/>
  </w:num>
  <w:num w:numId="10">
    <w:abstractNumId w:val="10"/>
  </w:num>
  <w:num w:numId="11">
    <w:abstractNumId w:val="11"/>
  </w:num>
  <w:num w:numId="12">
    <w:abstractNumId w:val="0"/>
  </w:num>
  <w:num w:numId="13">
    <w:abstractNumId w:val="9"/>
  </w:num>
  <w:num w:numId="14">
    <w:abstractNumId w:val="5"/>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F3"/>
    <w:rsid w:val="000010BA"/>
    <w:rsid w:val="00002AE3"/>
    <w:rsid w:val="000050DA"/>
    <w:rsid w:val="00011D0A"/>
    <w:rsid w:val="0001680D"/>
    <w:rsid w:val="000240DC"/>
    <w:rsid w:val="00046A11"/>
    <w:rsid w:val="000471D9"/>
    <w:rsid w:val="00052D02"/>
    <w:rsid w:val="00083EB2"/>
    <w:rsid w:val="00093074"/>
    <w:rsid w:val="000C5B0A"/>
    <w:rsid w:val="000D386A"/>
    <w:rsid w:val="000E5331"/>
    <w:rsid w:val="00144D59"/>
    <w:rsid w:val="001506D2"/>
    <w:rsid w:val="00190E20"/>
    <w:rsid w:val="0019265C"/>
    <w:rsid w:val="00195236"/>
    <w:rsid w:val="00197A6E"/>
    <w:rsid w:val="001B572F"/>
    <w:rsid w:val="001C16DD"/>
    <w:rsid w:val="001D0CB6"/>
    <w:rsid w:val="002253DB"/>
    <w:rsid w:val="00255983"/>
    <w:rsid w:val="00284769"/>
    <w:rsid w:val="0028489D"/>
    <w:rsid w:val="002901FF"/>
    <w:rsid w:val="00297BE3"/>
    <w:rsid w:val="002B443B"/>
    <w:rsid w:val="002B5F64"/>
    <w:rsid w:val="002C3CE7"/>
    <w:rsid w:val="002F45D9"/>
    <w:rsid w:val="00301289"/>
    <w:rsid w:val="0030188B"/>
    <w:rsid w:val="00317E59"/>
    <w:rsid w:val="00343F0F"/>
    <w:rsid w:val="00345123"/>
    <w:rsid w:val="00354FA6"/>
    <w:rsid w:val="00396381"/>
    <w:rsid w:val="003A6B1D"/>
    <w:rsid w:val="003B5504"/>
    <w:rsid w:val="003F3F08"/>
    <w:rsid w:val="003F6E73"/>
    <w:rsid w:val="004146B8"/>
    <w:rsid w:val="00416DDA"/>
    <w:rsid w:val="00424645"/>
    <w:rsid w:val="004414F3"/>
    <w:rsid w:val="00442502"/>
    <w:rsid w:val="00444D2B"/>
    <w:rsid w:val="00445369"/>
    <w:rsid w:val="004620BE"/>
    <w:rsid w:val="00463D53"/>
    <w:rsid w:val="00473F5C"/>
    <w:rsid w:val="00477648"/>
    <w:rsid w:val="004828AD"/>
    <w:rsid w:val="004A4F3A"/>
    <w:rsid w:val="004C11F6"/>
    <w:rsid w:val="004D038E"/>
    <w:rsid w:val="004F1B1B"/>
    <w:rsid w:val="00511EE8"/>
    <w:rsid w:val="0051609D"/>
    <w:rsid w:val="00523624"/>
    <w:rsid w:val="00523BA8"/>
    <w:rsid w:val="0054127A"/>
    <w:rsid w:val="00552E94"/>
    <w:rsid w:val="00555801"/>
    <w:rsid w:val="005863E2"/>
    <w:rsid w:val="0059281D"/>
    <w:rsid w:val="005A6D5D"/>
    <w:rsid w:val="005B1098"/>
    <w:rsid w:val="005B3FF9"/>
    <w:rsid w:val="005D19C3"/>
    <w:rsid w:val="005D5E8A"/>
    <w:rsid w:val="005F62F7"/>
    <w:rsid w:val="006138EB"/>
    <w:rsid w:val="00624281"/>
    <w:rsid w:val="00632639"/>
    <w:rsid w:val="00634D49"/>
    <w:rsid w:val="00650A73"/>
    <w:rsid w:val="00657025"/>
    <w:rsid w:val="0066443A"/>
    <w:rsid w:val="0069252D"/>
    <w:rsid w:val="006928DE"/>
    <w:rsid w:val="006B4FAD"/>
    <w:rsid w:val="006E210E"/>
    <w:rsid w:val="006F56A0"/>
    <w:rsid w:val="00717736"/>
    <w:rsid w:val="0072734D"/>
    <w:rsid w:val="00731036"/>
    <w:rsid w:val="007353DC"/>
    <w:rsid w:val="00745E75"/>
    <w:rsid w:val="00751C26"/>
    <w:rsid w:val="00760C16"/>
    <w:rsid w:val="0077119A"/>
    <w:rsid w:val="0077622F"/>
    <w:rsid w:val="00777963"/>
    <w:rsid w:val="00777D74"/>
    <w:rsid w:val="00787E59"/>
    <w:rsid w:val="00797936"/>
    <w:rsid w:val="00797FA6"/>
    <w:rsid w:val="007B31C2"/>
    <w:rsid w:val="007D03EC"/>
    <w:rsid w:val="007F1A0F"/>
    <w:rsid w:val="007F287F"/>
    <w:rsid w:val="00801B0B"/>
    <w:rsid w:val="00815484"/>
    <w:rsid w:val="0081724A"/>
    <w:rsid w:val="00822C71"/>
    <w:rsid w:val="0083013B"/>
    <w:rsid w:val="00830E61"/>
    <w:rsid w:val="00861919"/>
    <w:rsid w:val="00863373"/>
    <w:rsid w:val="00883B0F"/>
    <w:rsid w:val="008B05CB"/>
    <w:rsid w:val="008D638D"/>
    <w:rsid w:val="008F2405"/>
    <w:rsid w:val="00913E72"/>
    <w:rsid w:val="00945BB4"/>
    <w:rsid w:val="009677F5"/>
    <w:rsid w:val="00971656"/>
    <w:rsid w:val="009C1026"/>
    <w:rsid w:val="009D0341"/>
    <w:rsid w:val="00A01EC4"/>
    <w:rsid w:val="00A06320"/>
    <w:rsid w:val="00A26FCD"/>
    <w:rsid w:val="00A36897"/>
    <w:rsid w:val="00A52B5A"/>
    <w:rsid w:val="00A6326E"/>
    <w:rsid w:val="00A63E3A"/>
    <w:rsid w:val="00A662F4"/>
    <w:rsid w:val="00A84EEB"/>
    <w:rsid w:val="00A87B8E"/>
    <w:rsid w:val="00A912D3"/>
    <w:rsid w:val="00A94AFB"/>
    <w:rsid w:val="00A9549C"/>
    <w:rsid w:val="00AC6A29"/>
    <w:rsid w:val="00AD26D0"/>
    <w:rsid w:val="00AF4AF5"/>
    <w:rsid w:val="00AF566B"/>
    <w:rsid w:val="00AF6226"/>
    <w:rsid w:val="00B0374A"/>
    <w:rsid w:val="00B17603"/>
    <w:rsid w:val="00B5340B"/>
    <w:rsid w:val="00B62807"/>
    <w:rsid w:val="00B63892"/>
    <w:rsid w:val="00BA0829"/>
    <w:rsid w:val="00BA4F7B"/>
    <w:rsid w:val="00BA5C3E"/>
    <w:rsid w:val="00BB06A0"/>
    <w:rsid w:val="00BC70E2"/>
    <w:rsid w:val="00BD07D2"/>
    <w:rsid w:val="00BF639A"/>
    <w:rsid w:val="00BF6AE1"/>
    <w:rsid w:val="00C10353"/>
    <w:rsid w:val="00C106D1"/>
    <w:rsid w:val="00C15C1F"/>
    <w:rsid w:val="00C266D4"/>
    <w:rsid w:val="00C30557"/>
    <w:rsid w:val="00C32386"/>
    <w:rsid w:val="00C41C82"/>
    <w:rsid w:val="00C6280D"/>
    <w:rsid w:val="00C84739"/>
    <w:rsid w:val="00C87411"/>
    <w:rsid w:val="00CB3521"/>
    <w:rsid w:val="00CB42DD"/>
    <w:rsid w:val="00CD006A"/>
    <w:rsid w:val="00CE4BA0"/>
    <w:rsid w:val="00CE6DC9"/>
    <w:rsid w:val="00CF5F14"/>
    <w:rsid w:val="00D01894"/>
    <w:rsid w:val="00D33B0C"/>
    <w:rsid w:val="00D37DBB"/>
    <w:rsid w:val="00D47A50"/>
    <w:rsid w:val="00D732E4"/>
    <w:rsid w:val="00D755F3"/>
    <w:rsid w:val="00DD3593"/>
    <w:rsid w:val="00DF0DA3"/>
    <w:rsid w:val="00DF27AC"/>
    <w:rsid w:val="00DF5C24"/>
    <w:rsid w:val="00E00F6B"/>
    <w:rsid w:val="00E1719F"/>
    <w:rsid w:val="00E2042F"/>
    <w:rsid w:val="00E3594C"/>
    <w:rsid w:val="00E51759"/>
    <w:rsid w:val="00E56258"/>
    <w:rsid w:val="00E71F3B"/>
    <w:rsid w:val="00E77503"/>
    <w:rsid w:val="00E91786"/>
    <w:rsid w:val="00E9568B"/>
    <w:rsid w:val="00E95DEA"/>
    <w:rsid w:val="00EA5125"/>
    <w:rsid w:val="00EA5713"/>
    <w:rsid w:val="00EA5A64"/>
    <w:rsid w:val="00EF2B04"/>
    <w:rsid w:val="00EF4F69"/>
    <w:rsid w:val="00F03947"/>
    <w:rsid w:val="00F23244"/>
    <w:rsid w:val="00F2681D"/>
    <w:rsid w:val="00F40A84"/>
    <w:rsid w:val="00F5462A"/>
    <w:rsid w:val="00F72EDF"/>
    <w:rsid w:val="00F7456C"/>
    <w:rsid w:val="00FD6D8E"/>
    <w:rsid w:val="00FE3509"/>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DD67"/>
  <w15:docId w15:val="{75C07E30-9EF9-43E8-A5E6-9D4A9949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4BA0"/>
    <w:rPr>
      <w:color w:val="0000FF" w:themeColor="hyperlink"/>
      <w:u w:val="single"/>
    </w:rPr>
  </w:style>
  <w:style w:type="paragraph" w:styleId="a4">
    <w:name w:val="Balloon Text"/>
    <w:basedOn w:val="a"/>
    <w:link w:val="a5"/>
    <w:uiPriority w:val="99"/>
    <w:semiHidden/>
    <w:unhideWhenUsed/>
    <w:rsid w:val="00C628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280D"/>
    <w:rPr>
      <w:rFonts w:ascii="Tahoma" w:hAnsi="Tahoma" w:cs="Tahoma"/>
      <w:sz w:val="16"/>
      <w:szCs w:val="16"/>
    </w:rPr>
  </w:style>
  <w:style w:type="paragraph" w:styleId="a6">
    <w:name w:val="header"/>
    <w:basedOn w:val="a"/>
    <w:link w:val="a7"/>
    <w:uiPriority w:val="99"/>
    <w:unhideWhenUsed/>
    <w:rsid w:val="00C628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280D"/>
  </w:style>
  <w:style w:type="paragraph" w:styleId="a8">
    <w:name w:val="footer"/>
    <w:basedOn w:val="a"/>
    <w:link w:val="a9"/>
    <w:uiPriority w:val="99"/>
    <w:unhideWhenUsed/>
    <w:rsid w:val="00C628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280D"/>
  </w:style>
  <w:style w:type="paragraph" w:styleId="aa">
    <w:name w:val="List Paragraph"/>
    <w:basedOn w:val="a"/>
    <w:uiPriority w:val="34"/>
    <w:qFormat/>
    <w:rsid w:val="00D7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322B-D5D0-40AC-BFA3-030BDDB8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Pages>
  <Words>1354</Words>
  <Characters>7720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Анна Александровна</dc:creator>
  <cp:keywords/>
  <dc:description/>
  <cp:lastModifiedBy>Загурдаева Вероника Витальевна</cp:lastModifiedBy>
  <cp:revision>121</cp:revision>
  <cp:lastPrinted>2025-08-04T09:37:00Z</cp:lastPrinted>
  <dcterms:created xsi:type="dcterms:W3CDTF">2020-09-09T08:21:00Z</dcterms:created>
  <dcterms:modified xsi:type="dcterms:W3CDTF">2025-09-30T07:27:00Z</dcterms:modified>
</cp:coreProperties>
</file>